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27EEE6" w14:textId="77777777" w:rsidR="00654E8F" w:rsidRPr="001549D3" w:rsidRDefault="00654E8F" w:rsidP="0001436A">
      <w:pPr>
        <w:pStyle w:val="SupplementaryMaterial"/>
        <w:rPr>
          <w:b w:val="0"/>
        </w:rPr>
      </w:pPr>
      <w:r w:rsidRPr="001549D3">
        <w:t>Supplementary Material</w:t>
      </w:r>
    </w:p>
    <w:p w14:paraId="2A305AA9" w14:textId="4FC63961" w:rsidR="00661488" w:rsidRDefault="00994A3D" w:rsidP="00920F60">
      <w:pPr>
        <w:pStyle w:val="Heading2"/>
        <w:numPr>
          <w:ilvl w:val="0"/>
          <w:numId w:val="0"/>
        </w:numPr>
        <w:ind w:left="567" w:hanging="567"/>
      </w:pPr>
      <w:r w:rsidRPr="0001436A">
        <w:t>Supplementary</w:t>
      </w:r>
      <w:r w:rsidRPr="001549D3">
        <w:t xml:space="preserve"> Figures</w:t>
      </w:r>
    </w:p>
    <w:p w14:paraId="1CD32E7C" w14:textId="77777777" w:rsidR="00661488" w:rsidRPr="00661488" w:rsidRDefault="00661488" w:rsidP="00661488">
      <w:pPr>
        <w:jc w:val="center"/>
      </w:pPr>
      <w:r w:rsidRPr="00AB686C">
        <w:rPr>
          <w:rFonts w:ascii="Calibri" w:eastAsia="仿宋" w:hAnsi="Calibri"/>
          <w:noProof/>
          <w:sz w:val="22"/>
          <w:lang w:eastAsia="zh-CN"/>
        </w:rPr>
        <w:drawing>
          <wp:inline distT="0" distB="0" distL="0" distR="0" wp14:anchorId="6CAB1E97" wp14:editId="0F7EE551">
            <wp:extent cx="4668520" cy="2778760"/>
            <wp:effectExtent l="0" t="0" r="0" b="2540"/>
            <wp:docPr id="3" name="图片 3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igure S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8520" cy="277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E196DF" w14:textId="2E9E1CF0" w:rsidR="00994A3D" w:rsidRPr="009042A7" w:rsidRDefault="00994A3D" w:rsidP="002B4A57">
      <w:pPr>
        <w:keepNext/>
        <w:rPr>
          <w:rFonts w:cs="Times New Roman"/>
          <w:color w:val="000000" w:themeColor="text1"/>
          <w:szCs w:val="24"/>
        </w:rPr>
      </w:pPr>
      <w:r w:rsidRPr="0001436A">
        <w:rPr>
          <w:rFonts w:cs="Times New Roman"/>
          <w:b/>
          <w:szCs w:val="24"/>
        </w:rPr>
        <w:t xml:space="preserve">Supplementary Figure </w:t>
      </w:r>
      <w:r w:rsidRPr="0001436A">
        <w:rPr>
          <w:rFonts w:cs="Times New Roman"/>
          <w:b/>
          <w:szCs w:val="24"/>
        </w:rPr>
        <w:fldChar w:fldCharType="begin"/>
      </w:r>
      <w:r w:rsidRPr="0001436A">
        <w:rPr>
          <w:rFonts w:cs="Times New Roman"/>
          <w:b/>
          <w:szCs w:val="24"/>
        </w:rPr>
        <w:instrText xml:space="preserve"> SEQ Figure \* ARABIC </w:instrText>
      </w:r>
      <w:r w:rsidRPr="0001436A">
        <w:rPr>
          <w:rFonts w:cs="Times New Roman"/>
          <w:b/>
          <w:szCs w:val="24"/>
        </w:rPr>
        <w:fldChar w:fldCharType="separate"/>
      </w:r>
      <w:r w:rsidR="00ED20B5">
        <w:rPr>
          <w:rFonts w:cs="Times New Roman"/>
          <w:b/>
          <w:noProof/>
          <w:szCs w:val="24"/>
        </w:rPr>
        <w:t>1</w:t>
      </w:r>
      <w:r w:rsidRPr="0001436A">
        <w:rPr>
          <w:rFonts w:cs="Times New Roman"/>
          <w:b/>
          <w:szCs w:val="24"/>
        </w:rPr>
        <w:fldChar w:fldCharType="end"/>
      </w:r>
      <w:r w:rsidRPr="0001436A">
        <w:rPr>
          <w:rFonts w:cs="Times New Roman"/>
          <w:b/>
          <w:szCs w:val="24"/>
        </w:rPr>
        <w:t>.</w:t>
      </w:r>
      <w:r w:rsidRPr="001549D3">
        <w:rPr>
          <w:rFonts w:cs="Times New Roman"/>
          <w:szCs w:val="24"/>
        </w:rPr>
        <w:t xml:space="preserve"> </w:t>
      </w:r>
      <w:r w:rsidR="00661488" w:rsidRPr="00661488">
        <w:rPr>
          <w:rFonts w:cs="Times New Roman"/>
          <w:szCs w:val="24"/>
        </w:rPr>
        <w:t>Microbial communities in infants with ileostomy. The figure shows the relative abundance of the four dominant taxonomic phyla</w:t>
      </w:r>
      <w:r w:rsidR="00E866D9">
        <w:rPr>
          <w:rFonts w:cs="Times New Roman"/>
          <w:szCs w:val="24"/>
        </w:rPr>
        <w:t xml:space="preserve"> </w:t>
      </w:r>
      <w:r w:rsidR="00E866D9" w:rsidRPr="009042A7">
        <w:rPr>
          <w:rFonts w:cs="Times New Roman"/>
          <w:szCs w:val="24"/>
          <w:highlight w:val="yellow"/>
        </w:rPr>
        <w:t>in patients with HD (H01-H08), MP (M01-M07), and NEC (N01-N15)</w:t>
      </w:r>
      <w:r w:rsidR="00661488" w:rsidRPr="009042A7">
        <w:rPr>
          <w:rFonts w:cs="Times New Roman"/>
          <w:szCs w:val="24"/>
          <w:highlight w:val="yellow"/>
        </w:rPr>
        <w:t>.</w:t>
      </w:r>
      <w:r w:rsidR="00E866D9" w:rsidRPr="009042A7">
        <w:rPr>
          <w:rFonts w:cs="Times New Roman"/>
          <w:szCs w:val="24"/>
          <w:highlight w:val="yellow"/>
        </w:rPr>
        <w:t xml:space="preserve"> </w:t>
      </w:r>
      <w:r w:rsidR="00E866D9" w:rsidRPr="009042A7">
        <w:rPr>
          <w:rFonts w:eastAsia="Times New Roman" w:cs="Times New Roman"/>
          <w:color w:val="000000" w:themeColor="text1"/>
          <w:highlight w:val="yellow"/>
        </w:rPr>
        <w:t>HD: Hirschsprung's disease; MP: meconium peritonitis; NEC: necrotizing enterocolitis.</w:t>
      </w:r>
    </w:p>
    <w:p w14:paraId="7B65BC41" w14:textId="63A8FFB3" w:rsidR="00661488" w:rsidRDefault="00661488">
      <w:pPr>
        <w:spacing w:before="0" w:after="200" w:line="276" w:lineRule="auto"/>
      </w:pPr>
      <w:r>
        <w:br w:type="page"/>
      </w:r>
    </w:p>
    <w:p w14:paraId="261D6F41" w14:textId="5629DB3C" w:rsidR="00661488" w:rsidRDefault="00661488" w:rsidP="00654E8F">
      <w:pPr>
        <w:spacing w:before="240"/>
      </w:pPr>
      <w:r w:rsidRPr="00AB686C">
        <w:rPr>
          <w:rFonts w:ascii="Calibri" w:hAnsi="Calibri"/>
          <w:noProof/>
          <w:sz w:val="22"/>
          <w:lang w:eastAsia="zh-CN"/>
        </w:rPr>
        <w:lastRenderedPageBreak/>
        <w:drawing>
          <wp:inline distT="0" distB="0" distL="0" distR="0" wp14:anchorId="5241E116" wp14:editId="617B66F6">
            <wp:extent cx="5463540" cy="4076700"/>
            <wp:effectExtent l="0" t="0" r="3810" b="0"/>
            <wp:docPr id="5" name="图片 5" descr="Figure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igure S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3540" cy="407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1DBB85" w14:textId="52BC3D49" w:rsidR="00661488" w:rsidRPr="009042A7" w:rsidRDefault="00661488" w:rsidP="00661488">
      <w:pPr>
        <w:keepNext/>
        <w:rPr>
          <w:rFonts w:cs="Times New Roman"/>
          <w:b/>
          <w:color w:val="000000" w:themeColor="text1"/>
          <w:szCs w:val="24"/>
        </w:rPr>
      </w:pPr>
      <w:r w:rsidRPr="0001436A">
        <w:rPr>
          <w:rFonts w:cs="Times New Roman"/>
          <w:b/>
          <w:szCs w:val="24"/>
        </w:rPr>
        <w:t xml:space="preserve">Supplementary Figure </w:t>
      </w:r>
      <w:r>
        <w:rPr>
          <w:rFonts w:cs="Times New Roman"/>
          <w:b/>
          <w:szCs w:val="24"/>
        </w:rPr>
        <w:t>2</w:t>
      </w:r>
      <w:r w:rsidRPr="0001436A">
        <w:rPr>
          <w:rFonts w:cs="Times New Roman"/>
          <w:b/>
          <w:szCs w:val="24"/>
        </w:rPr>
        <w:t>.</w:t>
      </w:r>
      <w:r w:rsidRPr="001549D3">
        <w:rPr>
          <w:rFonts w:cs="Times New Roman"/>
          <w:szCs w:val="24"/>
        </w:rPr>
        <w:t xml:space="preserve"> </w:t>
      </w:r>
      <w:r w:rsidRPr="00661488">
        <w:rPr>
          <w:rFonts w:cs="Times New Roman"/>
          <w:szCs w:val="24"/>
        </w:rPr>
        <w:t>Microbial communities in infants with ileostomy. The figure shows the relative abundance of the 20 tax</w:t>
      </w:r>
      <w:r>
        <w:rPr>
          <w:rFonts w:cs="Times New Roman"/>
          <w:szCs w:val="24"/>
        </w:rPr>
        <w:t>onomic genera</w:t>
      </w:r>
      <w:r w:rsidR="00E866D9">
        <w:rPr>
          <w:rFonts w:cs="Times New Roman"/>
          <w:szCs w:val="24"/>
        </w:rPr>
        <w:t xml:space="preserve"> </w:t>
      </w:r>
      <w:r w:rsidR="00E866D9" w:rsidRPr="009042A7">
        <w:rPr>
          <w:rFonts w:cs="Times New Roman"/>
          <w:szCs w:val="24"/>
          <w:highlight w:val="yellow"/>
        </w:rPr>
        <w:t xml:space="preserve">in patients with HD (H01-H08), MP (M01-M07), and NEC (N01-N15). </w:t>
      </w:r>
      <w:r w:rsidR="00E866D9" w:rsidRPr="009042A7">
        <w:rPr>
          <w:rFonts w:eastAsia="Times New Roman" w:cs="Times New Roman"/>
          <w:color w:val="000000" w:themeColor="text1"/>
          <w:highlight w:val="yellow"/>
        </w:rPr>
        <w:t>HD: Hirschsprung's disease; MP: meconium peritonitis; NEC: necrotizing enterocolitis.</w:t>
      </w:r>
    </w:p>
    <w:p w14:paraId="1C9DF874" w14:textId="77777777" w:rsidR="00661488" w:rsidRPr="001549D3" w:rsidRDefault="00661488" w:rsidP="00654E8F">
      <w:pPr>
        <w:spacing w:before="240"/>
      </w:pPr>
      <w:bookmarkStart w:id="0" w:name="_GoBack"/>
      <w:bookmarkEnd w:id="0"/>
    </w:p>
    <w:sectPr w:rsidR="00661488" w:rsidRPr="001549D3" w:rsidSect="0093429D">
      <w:headerReference w:type="even" r:id="rId10"/>
      <w:footerReference w:type="even" r:id="rId11"/>
      <w:footerReference w:type="default" r:id="rId12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3EE0F6" w14:textId="77777777" w:rsidR="00E25F9F" w:rsidRDefault="00E25F9F" w:rsidP="00117666">
      <w:pPr>
        <w:spacing w:after="0"/>
      </w:pPr>
      <w:r>
        <w:separator/>
      </w:r>
    </w:p>
  </w:endnote>
  <w:endnote w:type="continuationSeparator" w:id="0">
    <w:p w14:paraId="0050C3CE" w14:textId="77777777" w:rsidR="00E25F9F" w:rsidRDefault="00E25F9F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altName w:val="Cambria"/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altName w:val="Microsoft YaHei"/>
    <w:panose1 w:val="020B0604020202020204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93025F" w14:textId="77777777" w:rsidR="00995F6A" w:rsidRPr="00577C4C" w:rsidRDefault="00C52A7B">
    <w:pPr>
      <w:rPr>
        <w:color w:val="C00000"/>
        <w:szCs w:val="24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3F0152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    <v:textbox style="mso-fit-shape-to-text:t">
                <w:txbxContent>
                  <w:p w14:paraId="50BC4D33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3F0152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4D6A35" w14:textId="77777777" w:rsidR="00995F6A" w:rsidRPr="00577C4C" w:rsidRDefault="00C52A7B">
    <w:pPr>
      <w:rPr>
        <w:b/>
        <w:sz w:val="20"/>
        <w:szCs w:val="24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" filled="f" stroked="f" strokeweight=".5pt">
              <v:textbox style="mso-fit-shape-to-text:t">
                <w:txbxContent>
                  <w:p w14:paraId="570F0D09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3A33B2" w14:textId="77777777" w:rsidR="00E25F9F" w:rsidRDefault="00E25F9F" w:rsidP="00117666">
      <w:pPr>
        <w:spacing w:after="0"/>
      </w:pPr>
      <w:r>
        <w:separator/>
      </w:r>
    </w:p>
  </w:footnote>
  <w:footnote w:type="continuationSeparator" w:id="0">
    <w:p w14:paraId="5CD64C48" w14:textId="77777777" w:rsidR="00E25F9F" w:rsidRDefault="00E25F9F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AEF00C" w14:textId="77777777" w:rsidR="00995F6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Heading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ListParagraph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6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9"/>
  <w:bordersDoNotSurroundHeader/>
  <w:bordersDoNotSurroundFooter/>
  <w:attachedTemplate r:id="rId1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20B5"/>
    <w:rsid w:val="0001436A"/>
    <w:rsid w:val="00034304"/>
    <w:rsid w:val="00035434"/>
    <w:rsid w:val="00052A14"/>
    <w:rsid w:val="00077D53"/>
    <w:rsid w:val="00105FD9"/>
    <w:rsid w:val="00117666"/>
    <w:rsid w:val="001549D3"/>
    <w:rsid w:val="00160065"/>
    <w:rsid w:val="00177D84"/>
    <w:rsid w:val="00267D18"/>
    <w:rsid w:val="00274347"/>
    <w:rsid w:val="002868E2"/>
    <w:rsid w:val="002869C3"/>
    <w:rsid w:val="002936E4"/>
    <w:rsid w:val="002B4A57"/>
    <w:rsid w:val="002C74CA"/>
    <w:rsid w:val="002F37C0"/>
    <w:rsid w:val="003123F4"/>
    <w:rsid w:val="003544FB"/>
    <w:rsid w:val="003C097B"/>
    <w:rsid w:val="003D2F2D"/>
    <w:rsid w:val="003F0152"/>
    <w:rsid w:val="00401590"/>
    <w:rsid w:val="00447801"/>
    <w:rsid w:val="00452E9C"/>
    <w:rsid w:val="004735C8"/>
    <w:rsid w:val="004947A6"/>
    <w:rsid w:val="004961FF"/>
    <w:rsid w:val="00517A89"/>
    <w:rsid w:val="005250F2"/>
    <w:rsid w:val="00593EEA"/>
    <w:rsid w:val="005A5EEE"/>
    <w:rsid w:val="006375C7"/>
    <w:rsid w:val="00654E8F"/>
    <w:rsid w:val="00660D05"/>
    <w:rsid w:val="00661488"/>
    <w:rsid w:val="006820B1"/>
    <w:rsid w:val="006B7D14"/>
    <w:rsid w:val="00701727"/>
    <w:rsid w:val="0070566C"/>
    <w:rsid w:val="00714C50"/>
    <w:rsid w:val="00725A7D"/>
    <w:rsid w:val="007501BE"/>
    <w:rsid w:val="00790BB3"/>
    <w:rsid w:val="007B427E"/>
    <w:rsid w:val="007C206C"/>
    <w:rsid w:val="00817DD6"/>
    <w:rsid w:val="0083759F"/>
    <w:rsid w:val="00846361"/>
    <w:rsid w:val="00885156"/>
    <w:rsid w:val="009042A7"/>
    <w:rsid w:val="009151AA"/>
    <w:rsid w:val="00920F60"/>
    <w:rsid w:val="0093429D"/>
    <w:rsid w:val="00943573"/>
    <w:rsid w:val="00964134"/>
    <w:rsid w:val="00970F7D"/>
    <w:rsid w:val="00994A3D"/>
    <w:rsid w:val="009C2B12"/>
    <w:rsid w:val="00A174D9"/>
    <w:rsid w:val="00AA4D24"/>
    <w:rsid w:val="00AB6715"/>
    <w:rsid w:val="00B1671E"/>
    <w:rsid w:val="00B25EB8"/>
    <w:rsid w:val="00B37F4D"/>
    <w:rsid w:val="00C52A7B"/>
    <w:rsid w:val="00C56BAF"/>
    <w:rsid w:val="00C679AA"/>
    <w:rsid w:val="00C75972"/>
    <w:rsid w:val="00CD066B"/>
    <w:rsid w:val="00CE4FEE"/>
    <w:rsid w:val="00D060CF"/>
    <w:rsid w:val="00DB59C3"/>
    <w:rsid w:val="00DC259A"/>
    <w:rsid w:val="00DE23E8"/>
    <w:rsid w:val="00E25F9F"/>
    <w:rsid w:val="00E52377"/>
    <w:rsid w:val="00E537AD"/>
    <w:rsid w:val="00E64E17"/>
    <w:rsid w:val="00E866C9"/>
    <w:rsid w:val="00E866D9"/>
    <w:rsid w:val="00EA3D3C"/>
    <w:rsid w:val="00EC090A"/>
    <w:rsid w:val="00ED20B5"/>
    <w:rsid w:val="00F46900"/>
    <w:rsid w:val="00F61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Heading1">
    <w:name w:val="heading 1"/>
    <w:basedOn w:val="ListParagraph"/>
    <w:next w:val="Normal"/>
    <w:link w:val="Heading1Char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Heading2">
    <w:name w:val="heading 2"/>
    <w:basedOn w:val="Heading1"/>
    <w:next w:val="Normal"/>
    <w:link w:val="Heading2Char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Heading3">
    <w:name w:val="heading 3"/>
    <w:basedOn w:val="Normal"/>
    <w:next w:val="Normal"/>
    <w:link w:val="Heading3Char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Heading3"/>
    <w:next w:val="Normal"/>
    <w:link w:val="Heading4Char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Heading5">
    <w:name w:val="heading 5"/>
    <w:basedOn w:val="Heading4"/>
    <w:next w:val="Normal"/>
    <w:link w:val="Heading5Char"/>
    <w:uiPriority w:val="2"/>
    <w:qFormat/>
    <w:rsid w:val="00AB6715"/>
    <w:pPr>
      <w:numPr>
        <w:ilvl w:val="4"/>
      </w:numPr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Subtitle"/>
    <w:next w:val="Normal"/>
    <w:uiPriority w:val="1"/>
    <w:qFormat/>
    <w:rsid w:val="00AB6715"/>
  </w:style>
  <w:style w:type="paragraph" w:styleId="BalloonText">
    <w:name w:val="Balloon Text"/>
    <w:basedOn w:val="Normal"/>
    <w:link w:val="BalloonTextChar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BookTitle">
    <w:name w:val="Book Title"/>
    <w:basedOn w:val="DefaultParagraphFont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Caption">
    <w:name w:val="caption"/>
    <w:basedOn w:val="Normal"/>
    <w:next w:val="NoSpacing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NoSpacing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B671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671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67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AB6715"/>
    <w:rPr>
      <w:rFonts w:ascii="Times New Roman" w:hAnsi="Times New Roman"/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AB6715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AB6715"/>
    <w:rPr>
      <w:rFonts w:ascii="Times New Roman" w:hAnsi="Times New Roman"/>
      <w:sz w:val="24"/>
    </w:rPr>
  </w:style>
  <w:style w:type="character" w:styleId="FootnoteReference">
    <w:name w:val="footnote reference"/>
    <w:basedOn w:val="DefaultParagraphFont"/>
    <w:uiPriority w:val="99"/>
    <w:semiHidden/>
    <w:unhideWhenUsed/>
    <w:rsid w:val="00AB6715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AB6715"/>
    <w:rPr>
      <w:rFonts w:ascii="Times New Roman" w:hAnsi="Times New Roman"/>
      <w:b/>
      <w:sz w:val="24"/>
    </w:rPr>
  </w:style>
  <w:style w:type="paragraph" w:styleId="ListParagraph">
    <w:name w:val="List Paragraph"/>
    <w:basedOn w:val="Normal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Hyperlink">
    <w:name w:val="Hyperlink"/>
    <w:basedOn w:val="DefaultParagraphFont"/>
    <w:uiPriority w:val="99"/>
    <w:unhideWhenUsed/>
    <w:rsid w:val="00AB6715"/>
    <w:rPr>
      <w:color w:val="0000FF"/>
      <w:u w:val="single"/>
    </w:rPr>
  </w:style>
  <w:style w:type="character" w:styleId="IntenseEmphasis">
    <w:name w:val="Intense Emphasis"/>
    <w:basedOn w:val="DefaultParagraphFont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IntenseReference">
    <w:name w:val="Intense Reference"/>
    <w:basedOn w:val="DefaultParagraphFont"/>
    <w:uiPriority w:val="32"/>
    <w:qFormat/>
    <w:rsid w:val="00AB6715"/>
    <w:rPr>
      <w:b/>
      <w:bCs/>
      <w:smallCaps/>
      <w:color w:val="auto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AB6715"/>
  </w:style>
  <w:style w:type="character" w:customStyle="1" w:styleId="Heading3Char">
    <w:name w:val="Heading 3 Char"/>
    <w:basedOn w:val="DefaultParagraphFont"/>
    <w:link w:val="Heading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NormalWeb">
    <w:name w:val="Normal (Web)"/>
    <w:basedOn w:val="Normal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Strong">
    <w:name w:val="Strong"/>
    <w:basedOn w:val="DefaultParagraphFont"/>
    <w:uiPriority w:val="22"/>
    <w:qFormat/>
    <w:rsid w:val="00AB6715"/>
    <w:rPr>
      <w:rFonts w:ascii="Times New Roman" w:hAnsi="Times New Roman"/>
      <w:b/>
      <w:bCs/>
    </w:rPr>
  </w:style>
  <w:style w:type="character" w:styleId="SubtleEmphasis">
    <w:name w:val="Subtle Emphasis"/>
    <w:basedOn w:val="DefaultParagraphFont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TableGrid">
    <w:name w:val="Table Grid"/>
    <w:basedOn w:val="TableNormal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Title"/>
    <w:next w:val="Title"/>
    <w:qFormat/>
    <w:rsid w:val="0001436A"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47A2A958-9868-D24D-8DCF-EBDAE77975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C:\Users\joshua.stocco\Documents\Templates\Frontiers_Word_Templates\Supplementary_Material.dotx</Template>
  <TotalTime>8</TotalTime>
  <Pages>2</Pages>
  <Words>99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Yue Jianing</cp:lastModifiedBy>
  <cp:revision>8</cp:revision>
  <cp:lastPrinted>2013-10-03T12:51:00Z</cp:lastPrinted>
  <dcterms:created xsi:type="dcterms:W3CDTF">2018-11-23T08:58:00Z</dcterms:created>
  <dcterms:modified xsi:type="dcterms:W3CDTF">2020-02-04T10:59:00Z</dcterms:modified>
</cp:coreProperties>
</file>